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C0" w:rsidRDefault="007850C0" w:rsidP="007850C0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MOLLA GÜRANİ FSB ANADOLU İMAM HATİP </w:t>
      </w:r>
      <w:proofErr w:type="gramStart"/>
      <w:r>
        <w:rPr>
          <w:b/>
          <w:sz w:val="24"/>
          <w:szCs w:val="24"/>
        </w:rPr>
        <w:t xml:space="preserve">LİSESİ  </w:t>
      </w:r>
      <w:r w:rsidR="00B46C1D">
        <w:rPr>
          <w:b/>
          <w:sz w:val="24"/>
          <w:szCs w:val="24"/>
        </w:rPr>
        <w:t>UN</w:t>
      </w:r>
      <w:proofErr w:type="gramEnd"/>
      <w:r w:rsidR="00B46C1D">
        <w:rPr>
          <w:b/>
          <w:sz w:val="24"/>
          <w:szCs w:val="24"/>
        </w:rPr>
        <w:t xml:space="preserve"> VE UNLU </w:t>
      </w:r>
      <w:bookmarkStart w:id="0" w:name="_GoBack"/>
      <w:bookmarkEnd w:id="0"/>
      <w:r>
        <w:rPr>
          <w:b/>
          <w:sz w:val="24"/>
          <w:szCs w:val="24"/>
        </w:rPr>
        <w:t xml:space="preserve">           GIDALARIN ALIM TEKNİK ŞARTNAMESİ</w:t>
      </w: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Pr="005B3E62" w:rsidRDefault="007850C0" w:rsidP="007850C0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t>İşin konusu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>MADDE 1 –</w:t>
      </w:r>
      <w:r>
        <w:rPr>
          <w:b/>
          <w:sz w:val="24"/>
          <w:szCs w:val="24"/>
        </w:rPr>
        <w:t xml:space="preserve"> </w:t>
      </w:r>
      <w:r w:rsidRPr="005B3E62">
        <w:rPr>
          <w:sz w:val="24"/>
          <w:szCs w:val="24"/>
        </w:rPr>
        <w:t>(1)</w:t>
      </w:r>
      <w:r>
        <w:rPr>
          <w:sz w:val="24"/>
          <w:szCs w:val="24"/>
        </w:rPr>
        <w:t xml:space="preserve"> Ergani Molla </w:t>
      </w:r>
      <w:proofErr w:type="spellStart"/>
      <w:r>
        <w:rPr>
          <w:sz w:val="24"/>
          <w:szCs w:val="24"/>
        </w:rPr>
        <w:t>Gürani</w:t>
      </w:r>
      <w:proofErr w:type="spellEnd"/>
      <w:r>
        <w:rPr>
          <w:sz w:val="24"/>
          <w:szCs w:val="24"/>
        </w:rPr>
        <w:t xml:space="preserve"> FSB Anadolu İmam Hatip Lisesi </w:t>
      </w:r>
      <w:r w:rsidRPr="005B3E62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 xml:space="preserve">ne  bağlı Pansiyonda kullanılmak üzere </w:t>
      </w:r>
      <w:r w:rsidRPr="005B3E62">
        <w:rPr>
          <w:sz w:val="24"/>
          <w:szCs w:val="24"/>
        </w:rPr>
        <w:t xml:space="preserve"> “Muhtelif Gıda ve Servis (Sarf) Malzemeleri</w:t>
      </w:r>
      <w:r>
        <w:rPr>
          <w:sz w:val="24"/>
          <w:szCs w:val="24"/>
        </w:rPr>
        <w:t xml:space="preserve">, Kuru </w:t>
      </w:r>
      <w:proofErr w:type="gramStart"/>
      <w:r>
        <w:rPr>
          <w:sz w:val="24"/>
          <w:szCs w:val="24"/>
        </w:rPr>
        <w:t>Gıda ,Sebze</w:t>
      </w:r>
      <w:proofErr w:type="gramEnd"/>
      <w:r>
        <w:rPr>
          <w:sz w:val="24"/>
          <w:szCs w:val="24"/>
        </w:rPr>
        <w:t xml:space="preserve"> ve Meyve </w:t>
      </w:r>
      <w:r w:rsidRPr="005B3E62">
        <w:rPr>
          <w:sz w:val="24"/>
          <w:szCs w:val="24"/>
        </w:rPr>
        <w:t xml:space="preserve"> Alımı İşi” bu Şartnamenin konusunu oluşturmaktadır.</w:t>
      </w:r>
    </w:p>
    <w:p w:rsidR="007850C0" w:rsidRPr="005B3E62" w:rsidRDefault="007850C0" w:rsidP="007850C0">
      <w:pPr>
        <w:rPr>
          <w:b/>
          <w:sz w:val="24"/>
          <w:szCs w:val="24"/>
        </w:rPr>
      </w:pPr>
    </w:p>
    <w:p w:rsidR="007850C0" w:rsidRPr="005B3E62" w:rsidRDefault="007850C0" w:rsidP="007850C0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t>Tanımlar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 xml:space="preserve">MADDE 2 – </w:t>
      </w:r>
      <w:r w:rsidRPr="005B3E62">
        <w:rPr>
          <w:sz w:val="24"/>
          <w:szCs w:val="24"/>
        </w:rPr>
        <w:t>(1) Bu Şartnamenin uygulanmasında, 4734 sayılı Kamu İhale Kanununda ve diğer ihale mevzuatında yer alan tanımların yanında;</w:t>
      </w:r>
    </w:p>
    <w:p w:rsidR="007850C0" w:rsidRPr="005B3E62" w:rsidRDefault="007850C0" w:rsidP="007850C0">
      <w:pPr>
        <w:pStyle w:val="ListeParagraf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5B3E62">
        <w:rPr>
          <w:sz w:val="24"/>
          <w:szCs w:val="24"/>
        </w:rPr>
        <w:t>İdare:</w:t>
      </w:r>
      <w:r>
        <w:rPr>
          <w:sz w:val="24"/>
          <w:szCs w:val="24"/>
        </w:rPr>
        <w:t xml:space="preserve"> Molla </w:t>
      </w:r>
      <w:proofErr w:type="spellStart"/>
      <w:r>
        <w:rPr>
          <w:sz w:val="24"/>
          <w:szCs w:val="24"/>
        </w:rPr>
        <w:t>Gürani</w:t>
      </w:r>
      <w:proofErr w:type="spellEnd"/>
      <w:r>
        <w:rPr>
          <w:sz w:val="24"/>
          <w:szCs w:val="24"/>
        </w:rPr>
        <w:t xml:space="preserve"> FSB A.İ.H.L.</w:t>
      </w:r>
    </w:p>
    <w:p w:rsidR="007850C0" w:rsidRPr="005B3E62" w:rsidRDefault="007850C0" w:rsidP="007850C0">
      <w:pPr>
        <w:pStyle w:val="ListeParagraf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5B3E62">
        <w:rPr>
          <w:sz w:val="24"/>
          <w:szCs w:val="24"/>
        </w:rPr>
        <w:t>Yüklenici:</w:t>
      </w:r>
      <w:r>
        <w:rPr>
          <w:sz w:val="24"/>
          <w:szCs w:val="24"/>
        </w:rPr>
        <w:t xml:space="preserve"> Ergani Molla </w:t>
      </w:r>
      <w:proofErr w:type="spellStart"/>
      <w:r>
        <w:rPr>
          <w:sz w:val="24"/>
          <w:szCs w:val="24"/>
        </w:rPr>
        <w:t>Gürani</w:t>
      </w:r>
      <w:proofErr w:type="spellEnd"/>
      <w:r>
        <w:rPr>
          <w:sz w:val="24"/>
          <w:szCs w:val="24"/>
        </w:rPr>
        <w:t xml:space="preserve"> FSB Anadolu İmam Hatip Lisesi </w:t>
      </w:r>
      <w:r w:rsidRPr="005B3E62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 xml:space="preserve">ne  bağlı Pansiyonda kullanılmak üzere </w:t>
      </w:r>
      <w:r w:rsidRPr="005B3E62">
        <w:rPr>
          <w:sz w:val="24"/>
          <w:szCs w:val="24"/>
        </w:rPr>
        <w:t xml:space="preserve"> “Muhtelif Gıda ve Servis (Sarf) Malzemeleri</w:t>
      </w:r>
      <w:r>
        <w:rPr>
          <w:sz w:val="24"/>
          <w:szCs w:val="24"/>
        </w:rPr>
        <w:t xml:space="preserve">, Kuru </w:t>
      </w:r>
      <w:proofErr w:type="gramStart"/>
      <w:r>
        <w:rPr>
          <w:sz w:val="24"/>
          <w:szCs w:val="24"/>
        </w:rPr>
        <w:t>Gıda ,Sebze</w:t>
      </w:r>
      <w:proofErr w:type="gramEnd"/>
      <w:r>
        <w:rPr>
          <w:sz w:val="24"/>
          <w:szCs w:val="24"/>
        </w:rPr>
        <w:t xml:space="preserve"> ve Meyve </w:t>
      </w:r>
      <w:r w:rsidRPr="005B3E62">
        <w:rPr>
          <w:sz w:val="24"/>
          <w:szCs w:val="24"/>
        </w:rPr>
        <w:t xml:space="preserve"> Alımı İşi ihalesini üstlenen ve kendisiyle sözleşme imzalanan gerçek veya tüzel kişiyi/kişileri,</w:t>
      </w:r>
    </w:p>
    <w:p w:rsidR="007850C0" w:rsidRPr="00E83252" w:rsidRDefault="007850C0" w:rsidP="007850C0">
      <w:pPr>
        <w:pStyle w:val="ListeParagraf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E83252">
        <w:rPr>
          <w:sz w:val="24"/>
          <w:szCs w:val="24"/>
        </w:rPr>
        <w:t>Muayene ve Kabul Komisyonu:</w:t>
      </w:r>
      <w:r w:rsidRPr="00E83252">
        <w:rPr>
          <w:sz w:val="24"/>
          <w:szCs w:val="24"/>
        </w:rPr>
        <w:tab/>
        <w:t xml:space="preserve">Mal Alımları Denetim Muayene ve Kabul İşlemlerine Dair Yönetmeliğin 6 </w:t>
      </w:r>
      <w:proofErr w:type="spellStart"/>
      <w:r w:rsidRPr="00E83252">
        <w:rPr>
          <w:sz w:val="24"/>
          <w:szCs w:val="24"/>
        </w:rPr>
        <w:t>ncı</w:t>
      </w:r>
      <w:proofErr w:type="spellEnd"/>
      <w:r w:rsidRPr="00E83252">
        <w:rPr>
          <w:sz w:val="24"/>
          <w:szCs w:val="24"/>
        </w:rPr>
        <w:t xml:space="preserve"> maddesinde tanımlanan ve aynı yönetmeliğin 7. maddesindeki yetkileri kullanmak üzere işlerin</w:t>
      </w:r>
      <w:r>
        <w:rPr>
          <w:sz w:val="24"/>
          <w:szCs w:val="24"/>
        </w:rPr>
        <w:t xml:space="preserve"> </w:t>
      </w:r>
      <w:r w:rsidRPr="00E83252">
        <w:rPr>
          <w:sz w:val="24"/>
          <w:szCs w:val="24"/>
        </w:rPr>
        <w:t>muayene ve kabul işlemlerini yapmak üzere İdare tarafından görevlendirilmiş en az 3 (üç</w:t>
      </w:r>
      <w:r>
        <w:rPr>
          <w:sz w:val="24"/>
          <w:szCs w:val="24"/>
        </w:rPr>
        <w:t>) kişiden oluşturulan komisyonu i</w:t>
      </w:r>
      <w:r w:rsidRPr="00E83252">
        <w:rPr>
          <w:sz w:val="24"/>
          <w:szCs w:val="24"/>
        </w:rPr>
        <w:t>fade eder.</w:t>
      </w:r>
    </w:p>
    <w:p w:rsidR="007850C0" w:rsidRPr="005B3E62" w:rsidRDefault="007850C0" w:rsidP="007850C0">
      <w:pPr>
        <w:rPr>
          <w:b/>
          <w:sz w:val="24"/>
          <w:szCs w:val="24"/>
        </w:rPr>
      </w:pPr>
    </w:p>
    <w:p w:rsidR="007850C0" w:rsidRPr="005B3E62" w:rsidRDefault="007850C0" w:rsidP="007850C0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t>Mal teslimi, denetim, muayene ve kabul işlemleri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>MADDE 3-</w:t>
      </w:r>
      <w:r>
        <w:rPr>
          <w:b/>
          <w:sz w:val="24"/>
          <w:szCs w:val="24"/>
        </w:rPr>
        <w:t xml:space="preserve"> </w:t>
      </w:r>
      <w:r w:rsidRPr="005B3E62">
        <w:rPr>
          <w:sz w:val="24"/>
          <w:szCs w:val="24"/>
        </w:rPr>
        <w:t>(1) Sipariş fişleri yüklenici firma tarafından iki nüsha (</w:t>
      </w:r>
      <w:proofErr w:type="spellStart"/>
      <w:r>
        <w:rPr>
          <w:sz w:val="24"/>
          <w:szCs w:val="24"/>
        </w:rPr>
        <w:t>F</w:t>
      </w:r>
      <w:r w:rsidRPr="005B3E62">
        <w:rPr>
          <w:sz w:val="24"/>
          <w:szCs w:val="24"/>
        </w:rPr>
        <w:t>otokopili</w:t>
      </w:r>
      <w:proofErr w:type="spellEnd"/>
      <w:r w:rsidRPr="005B3E62">
        <w:rPr>
          <w:sz w:val="24"/>
          <w:szCs w:val="24"/>
        </w:rPr>
        <w:t xml:space="preserve">) olarak 50 sayfalık koçanlar halinde bastırılacak ve İdareye teslim edilecektir. İdarenin ihtiyaç duyduğu mal ve malzemelere ilişkin sipariş fişi İdarenin ilgili birimi tarafından doldurulacak ve </w:t>
      </w:r>
      <w:r>
        <w:rPr>
          <w:sz w:val="24"/>
          <w:szCs w:val="24"/>
        </w:rPr>
        <w:t>1</w:t>
      </w:r>
      <w:r w:rsidRPr="005B3E62">
        <w:rPr>
          <w:sz w:val="24"/>
          <w:szCs w:val="24"/>
        </w:rPr>
        <w:t xml:space="preserve"> (</w:t>
      </w:r>
      <w:r>
        <w:rPr>
          <w:sz w:val="24"/>
          <w:szCs w:val="24"/>
        </w:rPr>
        <w:t>bir</w:t>
      </w:r>
      <w:r w:rsidRPr="005B3E62">
        <w:rPr>
          <w:sz w:val="24"/>
          <w:szCs w:val="24"/>
        </w:rPr>
        <w:t xml:space="preserve">) gün önceden bir nüshası imzalı ve kaşeli olarak Yükleniciye bildirilecektir. </w:t>
      </w:r>
    </w:p>
    <w:p w:rsidR="007850C0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sz w:val="24"/>
          <w:szCs w:val="24"/>
        </w:rPr>
        <w:t>(2) İdarenin ihtiyaç duyduğu ekmek haricindeki mal ve malzemeler hafta</w:t>
      </w:r>
      <w:r>
        <w:rPr>
          <w:sz w:val="24"/>
          <w:szCs w:val="24"/>
        </w:rPr>
        <w:t>da iki defa (İdarece aksi kararlaştırılmadıkça Pazartesi ve Cuma günleri)</w:t>
      </w:r>
      <w:r w:rsidRPr="005B3E62">
        <w:rPr>
          <w:sz w:val="24"/>
          <w:szCs w:val="24"/>
        </w:rPr>
        <w:t xml:space="preserve"> teslim edilecektir. Talep edilen </w:t>
      </w:r>
      <w:r>
        <w:rPr>
          <w:sz w:val="24"/>
          <w:szCs w:val="24"/>
        </w:rPr>
        <w:t xml:space="preserve">bütün </w:t>
      </w:r>
      <w:r w:rsidRPr="005B3E62">
        <w:rPr>
          <w:sz w:val="24"/>
          <w:szCs w:val="24"/>
        </w:rPr>
        <w:t>ürün</w:t>
      </w:r>
      <w:r>
        <w:rPr>
          <w:sz w:val="24"/>
          <w:szCs w:val="24"/>
        </w:rPr>
        <w:t>ler</w:t>
      </w:r>
      <w:r w:rsidRPr="005B3E62">
        <w:rPr>
          <w:sz w:val="24"/>
          <w:szCs w:val="24"/>
        </w:rPr>
        <w:t xml:space="preserve"> mesai saatleri içerisinde teslim edilecektir. Acil</w:t>
      </w:r>
      <w:r>
        <w:rPr>
          <w:sz w:val="24"/>
          <w:szCs w:val="24"/>
        </w:rPr>
        <w:t xml:space="preserve"> ve öngörülemeyen istisnai</w:t>
      </w:r>
      <w:r w:rsidRPr="005B3E62">
        <w:rPr>
          <w:sz w:val="24"/>
          <w:szCs w:val="24"/>
        </w:rPr>
        <w:t xml:space="preserve"> durumlarda idarenin talep etmesi halinde yüklenici bu talebi gün içerisinde karşılamak zorundadır. </w:t>
      </w:r>
    </w:p>
    <w:p w:rsidR="007850C0" w:rsidRPr="007374E8" w:rsidRDefault="007850C0" w:rsidP="007850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7374E8">
        <w:rPr>
          <w:sz w:val="24"/>
          <w:szCs w:val="24"/>
        </w:rPr>
        <w:t>Yüklenici</w:t>
      </w:r>
      <w:r>
        <w:rPr>
          <w:sz w:val="24"/>
          <w:szCs w:val="24"/>
        </w:rPr>
        <w:t xml:space="preserve">, hizmetin aksamadan yürütülebilmesi amacıyla siparişlerle ilgili </w:t>
      </w:r>
      <w:r w:rsidRPr="007374E8">
        <w:rPr>
          <w:sz w:val="24"/>
          <w:szCs w:val="24"/>
        </w:rPr>
        <w:t xml:space="preserve">irtibat kurmak </w:t>
      </w:r>
      <w:r>
        <w:rPr>
          <w:sz w:val="24"/>
          <w:szCs w:val="24"/>
        </w:rPr>
        <w:t>üzere</w:t>
      </w:r>
      <w:r w:rsidRPr="007374E8">
        <w:rPr>
          <w:sz w:val="24"/>
          <w:szCs w:val="24"/>
        </w:rPr>
        <w:t xml:space="preserve"> sürekli görüşülebilecek sabit işyeri telefonu ve yüklenicinin tayin edeceği bir işyeri çalışanı belirle</w:t>
      </w:r>
      <w:r>
        <w:rPr>
          <w:sz w:val="24"/>
          <w:szCs w:val="24"/>
        </w:rPr>
        <w:t>meli ve bu bilgileri İdareye yazılı olarak sunmalıdır.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5B3E62">
        <w:rPr>
          <w:sz w:val="24"/>
          <w:szCs w:val="24"/>
        </w:rPr>
        <w:t>) İdarenin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gerekli gördüğü durumlarda ürünler muayene için ilgili laboratuvara gönderilecektir. Gönderim ve analiz ücreti Yüklenici tarafından karşılanacaktır. Analiz sonuçlarında mal veya malzemenin şartnamede belirtilen esaslara uygun olmadığının belirlenmesi durumunda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parti reddedilecek ve varsa sözleşmede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 xml:space="preserve">belirtilen cezai </w:t>
      </w:r>
      <w:r>
        <w:rPr>
          <w:sz w:val="24"/>
          <w:szCs w:val="24"/>
        </w:rPr>
        <w:t>şart</w:t>
      </w:r>
      <w:r w:rsidRPr="005B3E62">
        <w:rPr>
          <w:sz w:val="24"/>
          <w:szCs w:val="24"/>
        </w:rPr>
        <w:t xml:space="preserve"> uygulanacaktır.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5B3E62">
        <w:rPr>
          <w:sz w:val="24"/>
          <w:szCs w:val="24"/>
        </w:rPr>
        <w:t>) Satın alınacak ürünlerin taşınması ve depolanması Türk Gıda Kodeksi Yönetmeliğine uygun olacaktır.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(6</w:t>
      </w:r>
      <w:r w:rsidRPr="005B3E62">
        <w:rPr>
          <w:sz w:val="24"/>
          <w:szCs w:val="24"/>
        </w:rPr>
        <w:t xml:space="preserve">) Yüklenici tarafından sağlanan malzemelerin ambalaj, etiketleme ve işaretleme gibi özellikleri Türk Gıda Kodeksi Yönetmeliği’ne uygun olmak zorundadır. Kullanılan ambalajlar ürünü temiz tutmalı, kirlilik ve diğer </w:t>
      </w:r>
      <w:proofErr w:type="spellStart"/>
      <w:r w:rsidRPr="005B3E62">
        <w:rPr>
          <w:sz w:val="24"/>
          <w:szCs w:val="24"/>
        </w:rPr>
        <w:t>kontaminantların</w:t>
      </w:r>
      <w:proofErr w:type="spellEnd"/>
      <w:r w:rsidRPr="005B3E62">
        <w:rPr>
          <w:sz w:val="24"/>
          <w:szCs w:val="24"/>
        </w:rPr>
        <w:t xml:space="preserve"> gıdaya bulaşmasına engel olacak ve ürünün taşınma sırasında ürünü koruyacak şekilde olacaktır. 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Pr="005B3E62">
        <w:rPr>
          <w:sz w:val="24"/>
          <w:szCs w:val="24"/>
        </w:rPr>
        <w:t>) Bu şartnamede yazılı olmayan hususlar için Türk Gıda Kodeksi Yönetmeliği hükümleri ile ilgili TSE/TSEK standartları uygulanacaktır.</w:t>
      </w:r>
    </w:p>
    <w:p w:rsidR="007850C0" w:rsidRDefault="007850C0" w:rsidP="007850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(8</w:t>
      </w:r>
      <w:r w:rsidRPr="005B3E62">
        <w:rPr>
          <w:sz w:val="24"/>
          <w:szCs w:val="24"/>
        </w:rPr>
        <w:t>) Yukarıda belirtilen hususlara uygun olarak her hafta teslim edilen mal ve malzemeler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Mal Alımları Denetim Muayene ve Kabul İşlemlerine Dair Yönetmeliğe göre oluşturulacak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Muayene ve Kabul Komisyonu tarafından kontrol edilerek kısmi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kabul işlemi gerçekleştirilecektir.</w:t>
      </w:r>
    </w:p>
    <w:p w:rsidR="007850C0" w:rsidRPr="005B3E62" w:rsidRDefault="007850C0" w:rsidP="007850C0">
      <w:pPr>
        <w:ind w:firstLine="708"/>
        <w:rPr>
          <w:b/>
          <w:sz w:val="24"/>
          <w:szCs w:val="24"/>
        </w:rPr>
      </w:pP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Pr="005B3E62" w:rsidRDefault="007850C0" w:rsidP="007850C0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lastRenderedPageBreak/>
        <w:t>Ödemeye ilişkin hususlar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>MADDE 4 –</w:t>
      </w:r>
      <w:r>
        <w:rPr>
          <w:b/>
          <w:sz w:val="24"/>
          <w:szCs w:val="24"/>
        </w:rPr>
        <w:t xml:space="preserve"> </w:t>
      </w:r>
      <w:r w:rsidRPr="005B3E62">
        <w:rPr>
          <w:sz w:val="24"/>
          <w:szCs w:val="24"/>
        </w:rPr>
        <w:t xml:space="preserve">(1) Haftalık olarak teslim edilen ve kısmi kabulü yapılan malzemelere ilişkin </w:t>
      </w:r>
      <w:proofErr w:type="spellStart"/>
      <w:r w:rsidRPr="005B3E62">
        <w:rPr>
          <w:sz w:val="24"/>
          <w:szCs w:val="24"/>
        </w:rPr>
        <w:t>hakediş</w:t>
      </w:r>
      <w:proofErr w:type="spellEnd"/>
      <w:r w:rsidRPr="005B3E62">
        <w:rPr>
          <w:sz w:val="24"/>
          <w:szCs w:val="24"/>
        </w:rPr>
        <w:t xml:space="preserve"> ödemeleri en az 45 en çok 60 günde bir defa yüklenicinin talebi üzerine yapılacaktır.</w:t>
      </w:r>
    </w:p>
    <w:p w:rsidR="007850C0" w:rsidRPr="005B3E62" w:rsidRDefault="007850C0" w:rsidP="007850C0">
      <w:pPr>
        <w:ind w:firstLine="708"/>
        <w:jc w:val="both"/>
        <w:rPr>
          <w:sz w:val="24"/>
          <w:szCs w:val="24"/>
        </w:rPr>
      </w:pPr>
      <w:r w:rsidRPr="005B3E62">
        <w:rPr>
          <w:sz w:val="24"/>
          <w:szCs w:val="24"/>
        </w:rPr>
        <w:t>(2) Ödeme tarihine kadar yapılan mal ve malzeme teslimleri üzerinden Muayene ve Kabul Komisyonu tarafından yapılan kısmi kabul raporları ödemeye esas belgelere eklenecektir.</w:t>
      </w: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Default="007850C0" w:rsidP="007850C0">
      <w:pPr>
        <w:ind w:firstLine="708"/>
        <w:rPr>
          <w:b/>
          <w:sz w:val="24"/>
          <w:szCs w:val="24"/>
        </w:rPr>
      </w:pPr>
    </w:p>
    <w:p w:rsidR="007850C0" w:rsidRPr="00C34454" w:rsidRDefault="007850C0" w:rsidP="007850C0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TEKNİK ÖZELLİKLER:</w:t>
      </w:r>
    </w:p>
    <w:p w:rsidR="008F21F5" w:rsidRDefault="008F21F5" w:rsidP="00B53B52">
      <w:pPr>
        <w:ind w:firstLine="708"/>
        <w:rPr>
          <w:b/>
          <w:color w:val="000000" w:themeColor="text1"/>
          <w:sz w:val="24"/>
          <w:szCs w:val="24"/>
        </w:rPr>
      </w:pPr>
    </w:p>
    <w:p w:rsidR="00B53B52" w:rsidRPr="005B3E62" w:rsidRDefault="00B53B52" w:rsidP="00B53B52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KURU PASTA ÇEŞİTLERİ </w:t>
      </w:r>
    </w:p>
    <w:p w:rsidR="00B53B52" w:rsidRDefault="00B53B52" w:rsidP="00B53B52">
      <w:pPr>
        <w:pStyle w:val="ListeParagraf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A19B0">
        <w:rPr>
          <w:rFonts w:eastAsia="Calibri"/>
          <w:sz w:val="24"/>
          <w:szCs w:val="24"/>
        </w:rPr>
        <w:t>İçerisinde kullanılan un ve yağ 1.</w:t>
      </w:r>
      <w:r>
        <w:rPr>
          <w:rFonts w:eastAsia="Calibri"/>
          <w:sz w:val="24"/>
          <w:szCs w:val="24"/>
        </w:rPr>
        <w:t xml:space="preserve"> </w:t>
      </w:r>
      <w:r w:rsidRPr="007A19B0">
        <w:rPr>
          <w:rFonts w:eastAsia="Calibri"/>
          <w:sz w:val="24"/>
          <w:szCs w:val="24"/>
        </w:rPr>
        <w:t xml:space="preserve">sınıf olacak, pastanecilikte kullanıma uygun olacaktır. Üzerlerini süslemek için kullanılan antepfıstığı, fındık ve hindistancevizi gibi malzemeler 1.sınıf ve taze olacaktır ve gıda boyası kullanılmayacaktır. </w:t>
      </w:r>
    </w:p>
    <w:p w:rsidR="00B53B52" w:rsidRDefault="00B53B52" w:rsidP="00B53B52">
      <w:pPr>
        <w:pStyle w:val="ListeParagraf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A19B0">
        <w:rPr>
          <w:rFonts w:eastAsia="Calibri"/>
          <w:sz w:val="24"/>
          <w:szCs w:val="24"/>
        </w:rPr>
        <w:t xml:space="preserve">Kuru pasta çeşitlerinin içerisinde hiçbir yabancı madde olmayacaktır. </w:t>
      </w:r>
    </w:p>
    <w:p w:rsidR="00B53B52" w:rsidRDefault="00B53B52" w:rsidP="00B53B52">
      <w:pPr>
        <w:pStyle w:val="ListeParagraf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A19B0">
        <w:rPr>
          <w:rFonts w:eastAsia="Calibri"/>
          <w:sz w:val="24"/>
          <w:szCs w:val="24"/>
        </w:rPr>
        <w:t xml:space="preserve">Kuru pastalar istenilen şekilde </w:t>
      </w:r>
      <w:r>
        <w:rPr>
          <w:rFonts w:eastAsia="Calibri"/>
          <w:sz w:val="24"/>
          <w:szCs w:val="24"/>
        </w:rPr>
        <w:t>tatlı ve tuzlu olarak çeşitlendirilecektir.</w:t>
      </w:r>
    </w:p>
    <w:p w:rsidR="00B53B52" w:rsidRDefault="00B53B52" w:rsidP="00B53B52">
      <w:pPr>
        <w:pStyle w:val="ListeParagraf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A19B0">
        <w:rPr>
          <w:rFonts w:eastAsia="Calibri"/>
          <w:sz w:val="24"/>
          <w:szCs w:val="24"/>
        </w:rPr>
        <w:t>Hijyen kurallarına uygun üretilmiş olacaktır. Yapımında kullanılan tüm malzemeler TSE belgeli ve Türk Gıda Kodeksine uygun olmalıdır.</w:t>
      </w:r>
    </w:p>
    <w:p w:rsidR="00B53B52" w:rsidRDefault="00B53B52" w:rsidP="00B53B52">
      <w:pPr>
        <w:ind w:firstLine="708"/>
        <w:rPr>
          <w:b/>
          <w:color w:val="000000" w:themeColor="text1"/>
          <w:sz w:val="24"/>
          <w:szCs w:val="24"/>
        </w:rPr>
      </w:pPr>
    </w:p>
    <w:p w:rsidR="00B53B52" w:rsidRPr="007A19B0" w:rsidRDefault="00B53B52" w:rsidP="00B53B52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SİMİT </w:t>
      </w:r>
    </w:p>
    <w:p w:rsidR="00B53B52" w:rsidRDefault="00B53B52" w:rsidP="00B53B52">
      <w:pPr>
        <w:pStyle w:val="ListeParagraf"/>
        <w:widowControl/>
        <w:numPr>
          <w:ilvl w:val="0"/>
          <w:numId w:val="5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7A19B0">
        <w:rPr>
          <w:sz w:val="24"/>
          <w:szCs w:val="24"/>
        </w:rPr>
        <w:t>Piyasanın en iyisi</w:t>
      </w:r>
      <w:r>
        <w:rPr>
          <w:sz w:val="24"/>
          <w:szCs w:val="24"/>
        </w:rPr>
        <w:t>;</w:t>
      </w:r>
      <w:r w:rsidRPr="007A19B0">
        <w:rPr>
          <w:sz w:val="24"/>
          <w:szCs w:val="24"/>
        </w:rPr>
        <w:t xml:space="preserve"> Tip 1 un, </w:t>
      </w:r>
      <w:proofErr w:type="spellStart"/>
      <w:r w:rsidRPr="007A19B0">
        <w:rPr>
          <w:sz w:val="24"/>
          <w:szCs w:val="24"/>
        </w:rPr>
        <w:t>ayçiçek</w:t>
      </w:r>
      <w:proofErr w:type="spellEnd"/>
      <w:r w:rsidRPr="007A19B0">
        <w:rPr>
          <w:sz w:val="24"/>
          <w:szCs w:val="24"/>
        </w:rPr>
        <w:t xml:space="preserve"> yağı, maya, tuz ve susam kullanılmış olacaktır. İçerisinde kullanılan yağ pastanecilikte kullanıma uygun yağ olmalıdır. </w:t>
      </w:r>
    </w:p>
    <w:p w:rsidR="00B53B52" w:rsidRDefault="00B53B52" w:rsidP="00B53B52">
      <w:pPr>
        <w:pStyle w:val="ListeParagraf"/>
        <w:widowControl/>
        <w:numPr>
          <w:ilvl w:val="0"/>
          <w:numId w:val="5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7A19B0">
        <w:rPr>
          <w:sz w:val="24"/>
          <w:szCs w:val="24"/>
        </w:rPr>
        <w:t xml:space="preserve">Simidin ağırlığı en az 90 gr. olacaktır. İçerisinde hiçbir yabancı madde olmayacaktır. </w:t>
      </w:r>
    </w:p>
    <w:p w:rsidR="00B53B52" w:rsidRDefault="00B53B52" w:rsidP="00B53B52">
      <w:pPr>
        <w:pStyle w:val="ListeParagraf"/>
        <w:widowControl/>
        <w:numPr>
          <w:ilvl w:val="0"/>
          <w:numId w:val="5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7A19B0">
        <w:rPr>
          <w:sz w:val="24"/>
          <w:szCs w:val="24"/>
        </w:rPr>
        <w:t>Yapımında kullanılan tüm malzemeler TSE belgeli ve Türk Gıda Kodeksine uygun olmalıdır.</w:t>
      </w:r>
    </w:p>
    <w:p w:rsidR="00B53B52" w:rsidRPr="007A19B0" w:rsidRDefault="00B53B52" w:rsidP="00B53B52">
      <w:pPr>
        <w:pStyle w:val="ListeParagraf"/>
        <w:widowControl/>
        <w:numPr>
          <w:ilvl w:val="0"/>
          <w:numId w:val="5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Günlük ve taze üretim olacaktır.</w:t>
      </w:r>
    </w:p>
    <w:p w:rsidR="00B53B52" w:rsidRDefault="00B53B52" w:rsidP="00B53B52">
      <w:pPr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POĞAÇA ÇEŞİTLERİ</w:t>
      </w:r>
    </w:p>
    <w:p w:rsidR="00B53B52" w:rsidRPr="002A66F1" w:rsidRDefault="00B53B52" w:rsidP="00B53B52">
      <w:pPr>
        <w:pStyle w:val="ListeParagraf"/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2A66F1">
        <w:rPr>
          <w:sz w:val="24"/>
          <w:szCs w:val="24"/>
        </w:rPr>
        <w:t>İçerisinde kullanılan un ve yağ 1.sınıf olacak, pastanecilikte kullanıma uygun olacaktır.</w:t>
      </w:r>
    </w:p>
    <w:p w:rsidR="00B53B52" w:rsidRPr="002A66F1" w:rsidRDefault="00B53B52" w:rsidP="00B53B52">
      <w:pPr>
        <w:pStyle w:val="ListeParagraf"/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2A66F1">
        <w:rPr>
          <w:sz w:val="24"/>
          <w:szCs w:val="24"/>
        </w:rPr>
        <w:t xml:space="preserve">İçerisinde </w:t>
      </w:r>
      <w:r>
        <w:rPr>
          <w:sz w:val="24"/>
          <w:szCs w:val="24"/>
        </w:rPr>
        <w:t xml:space="preserve">veya üzerinde </w:t>
      </w:r>
      <w:r w:rsidRPr="002A66F1">
        <w:rPr>
          <w:sz w:val="24"/>
          <w:szCs w:val="24"/>
        </w:rPr>
        <w:t xml:space="preserve">kullanılan peynir, zeytin, patates gibi malzemeler taze ve 1.sınıf olacaktır. </w:t>
      </w:r>
    </w:p>
    <w:p w:rsidR="00B53B52" w:rsidRPr="002A66F1" w:rsidRDefault="00B53B52" w:rsidP="00B53B52">
      <w:pPr>
        <w:pStyle w:val="ListeParagraf"/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2A66F1">
        <w:rPr>
          <w:sz w:val="24"/>
          <w:szCs w:val="24"/>
        </w:rPr>
        <w:t xml:space="preserve">Poğaça çeşitlerinin içerisinde hiçbir yabancı madde olmayacaktır. </w:t>
      </w:r>
    </w:p>
    <w:p w:rsidR="00B53B52" w:rsidRDefault="00B53B52" w:rsidP="00B53B52">
      <w:pPr>
        <w:pStyle w:val="ListeParagraf"/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2A66F1">
        <w:rPr>
          <w:sz w:val="24"/>
          <w:szCs w:val="24"/>
        </w:rPr>
        <w:t xml:space="preserve">Poğaçalar </w:t>
      </w:r>
      <w:r>
        <w:rPr>
          <w:sz w:val="24"/>
          <w:szCs w:val="24"/>
        </w:rPr>
        <w:t xml:space="preserve">en az 90gram olacak ve </w:t>
      </w:r>
      <w:r w:rsidRPr="002A66F1">
        <w:rPr>
          <w:sz w:val="24"/>
          <w:szCs w:val="24"/>
        </w:rPr>
        <w:t xml:space="preserve">istenilen şekilde çeşitlendirilecektir. </w:t>
      </w:r>
    </w:p>
    <w:p w:rsidR="00B53B52" w:rsidRPr="00314747" w:rsidRDefault="00B53B52" w:rsidP="00B53B52">
      <w:pPr>
        <w:pStyle w:val="ListeParagraf"/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314747">
        <w:rPr>
          <w:sz w:val="24"/>
          <w:szCs w:val="24"/>
        </w:rPr>
        <w:t>Günlük ve taze üretim olacaktır.</w:t>
      </w:r>
    </w:p>
    <w:p w:rsidR="00B53B52" w:rsidRPr="00314747" w:rsidRDefault="00B53B52" w:rsidP="00B53B52">
      <w:pPr>
        <w:pStyle w:val="ListeParagraf"/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2A66F1">
        <w:rPr>
          <w:sz w:val="24"/>
          <w:szCs w:val="24"/>
        </w:rPr>
        <w:t>Hijyen kurallarına uygun üretilmiş olacaktır. Yapımında kullanılan tüm malzemeler TSE belgeli ve Türk Gıda Kodeksine uygun olmalıdır.</w:t>
      </w:r>
    </w:p>
    <w:p w:rsidR="007F1DF6" w:rsidRDefault="007F1DF6" w:rsidP="00B53B52"/>
    <w:p w:rsidR="007850C0" w:rsidRDefault="007850C0" w:rsidP="00B53B52"/>
    <w:p w:rsidR="007850C0" w:rsidRDefault="007850C0" w:rsidP="007850C0">
      <w:r>
        <w:t xml:space="preserve">                ONAY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YÜKLENİCİ</w:t>
      </w:r>
    </w:p>
    <w:p w:rsidR="007850C0" w:rsidRDefault="007850C0" w:rsidP="007850C0">
      <w:r>
        <w:tab/>
        <w:t xml:space="preserve">    İDARE</w:t>
      </w:r>
    </w:p>
    <w:p w:rsidR="007850C0" w:rsidRDefault="007850C0" w:rsidP="007850C0">
      <w:r>
        <w:t xml:space="preserve">   MEHMET YILDIRIM</w:t>
      </w:r>
    </w:p>
    <w:p w:rsidR="007850C0" w:rsidRPr="00B53B52" w:rsidRDefault="007850C0" w:rsidP="007850C0">
      <w:r>
        <w:t xml:space="preserve">       OKUL MÜDÜRÜ</w:t>
      </w:r>
    </w:p>
    <w:sectPr w:rsidR="007850C0" w:rsidRPr="00B53B52" w:rsidSect="00B53B52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101D"/>
    <w:multiLevelType w:val="hybridMultilevel"/>
    <w:tmpl w:val="A274D1AE"/>
    <w:lvl w:ilvl="0" w:tplc="994A421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E1CCA7E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C38A1CB2">
      <w:numFmt w:val="bullet"/>
      <w:lvlText w:val="•"/>
      <w:lvlJc w:val="left"/>
      <w:pPr>
        <w:ind w:left="2044" w:hanging="361"/>
      </w:pPr>
      <w:rPr>
        <w:rFonts w:hint="default"/>
        <w:lang w:val="tr-TR" w:eastAsia="en-US" w:bidi="ar-SA"/>
      </w:rPr>
    </w:lvl>
    <w:lvl w:ilvl="3" w:tplc="22C2B57C">
      <w:numFmt w:val="bullet"/>
      <w:lvlText w:val="•"/>
      <w:lvlJc w:val="left"/>
      <w:pPr>
        <w:ind w:left="2949" w:hanging="361"/>
      </w:pPr>
      <w:rPr>
        <w:rFonts w:hint="default"/>
        <w:lang w:val="tr-TR" w:eastAsia="en-US" w:bidi="ar-SA"/>
      </w:rPr>
    </w:lvl>
    <w:lvl w:ilvl="4" w:tplc="F4E69C46">
      <w:numFmt w:val="bullet"/>
      <w:lvlText w:val="•"/>
      <w:lvlJc w:val="left"/>
      <w:pPr>
        <w:ind w:left="3854" w:hanging="361"/>
      </w:pPr>
      <w:rPr>
        <w:rFonts w:hint="default"/>
        <w:lang w:val="tr-TR" w:eastAsia="en-US" w:bidi="ar-SA"/>
      </w:rPr>
    </w:lvl>
    <w:lvl w:ilvl="5" w:tplc="D598C5EE">
      <w:numFmt w:val="bullet"/>
      <w:lvlText w:val="•"/>
      <w:lvlJc w:val="left"/>
      <w:pPr>
        <w:ind w:left="4759" w:hanging="361"/>
      </w:pPr>
      <w:rPr>
        <w:rFonts w:hint="default"/>
        <w:lang w:val="tr-TR" w:eastAsia="en-US" w:bidi="ar-SA"/>
      </w:rPr>
    </w:lvl>
    <w:lvl w:ilvl="6" w:tplc="E7C4C79A">
      <w:numFmt w:val="bullet"/>
      <w:lvlText w:val="•"/>
      <w:lvlJc w:val="left"/>
      <w:pPr>
        <w:ind w:left="5664" w:hanging="361"/>
      </w:pPr>
      <w:rPr>
        <w:rFonts w:hint="default"/>
        <w:lang w:val="tr-TR" w:eastAsia="en-US" w:bidi="ar-SA"/>
      </w:rPr>
    </w:lvl>
    <w:lvl w:ilvl="7" w:tplc="1772E964">
      <w:numFmt w:val="bullet"/>
      <w:lvlText w:val="•"/>
      <w:lvlJc w:val="left"/>
      <w:pPr>
        <w:ind w:left="6569" w:hanging="361"/>
      </w:pPr>
      <w:rPr>
        <w:rFonts w:hint="default"/>
        <w:lang w:val="tr-TR" w:eastAsia="en-US" w:bidi="ar-SA"/>
      </w:rPr>
    </w:lvl>
    <w:lvl w:ilvl="8" w:tplc="25BAA9B2">
      <w:numFmt w:val="bullet"/>
      <w:lvlText w:val="•"/>
      <w:lvlJc w:val="left"/>
      <w:pPr>
        <w:ind w:left="7474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FA95C33"/>
    <w:multiLevelType w:val="hybridMultilevel"/>
    <w:tmpl w:val="B540EBE2"/>
    <w:lvl w:ilvl="0" w:tplc="D100A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04778"/>
    <w:multiLevelType w:val="hybridMultilevel"/>
    <w:tmpl w:val="286AB1A4"/>
    <w:lvl w:ilvl="0" w:tplc="68DC5D28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E16B63A">
      <w:numFmt w:val="bullet"/>
      <w:lvlText w:val="•"/>
      <w:lvlJc w:val="left"/>
      <w:pPr>
        <w:ind w:left="1684" w:hanging="361"/>
      </w:pPr>
      <w:rPr>
        <w:rFonts w:hint="default"/>
        <w:lang w:val="tr-TR" w:eastAsia="en-US" w:bidi="ar-SA"/>
      </w:rPr>
    </w:lvl>
    <w:lvl w:ilvl="2" w:tplc="87401276">
      <w:numFmt w:val="bullet"/>
      <w:lvlText w:val="•"/>
      <w:lvlJc w:val="left"/>
      <w:pPr>
        <w:ind w:left="2528" w:hanging="361"/>
      </w:pPr>
      <w:rPr>
        <w:rFonts w:hint="default"/>
        <w:lang w:val="tr-TR" w:eastAsia="en-US" w:bidi="ar-SA"/>
      </w:rPr>
    </w:lvl>
    <w:lvl w:ilvl="3" w:tplc="B0D46BDA">
      <w:numFmt w:val="bullet"/>
      <w:lvlText w:val="•"/>
      <w:lvlJc w:val="left"/>
      <w:pPr>
        <w:ind w:left="3373" w:hanging="361"/>
      </w:pPr>
      <w:rPr>
        <w:rFonts w:hint="default"/>
        <w:lang w:val="tr-TR" w:eastAsia="en-US" w:bidi="ar-SA"/>
      </w:rPr>
    </w:lvl>
    <w:lvl w:ilvl="4" w:tplc="F618AF5E">
      <w:numFmt w:val="bullet"/>
      <w:lvlText w:val="•"/>
      <w:lvlJc w:val="left"/>
      <w:pPr>
        <w:ind w:left="4217" w:hanging="361"/>
      </w:pPr>
      <w:rPr>
        <w:rFonts w:hint="default"/>
        <w:lang w:val="tr-TR" w:eastAsia="en-US" w:bidi="ar-SA"/>
      </w:rPr>
    </w:lvl>
    <w:lvl w:ilvl="5" w:tplc="469C4A4C">
      <w:numFmt w:val="bullet"/>
      <w:lvlText w:val="•"/>
      <w:lvlJc w:val="left"/>
      <w:pPr>
        <w:ind w:left="5062" w:hanging="361"/>
      </w:pPr>
      <w:rPr>
        <w:rFonts w:hint="default"/>
        <w:lang w:val="tr-TR" w:eastAsia="en-US" w:bidi="ar-SA"/>
      </w:rPr>
    </w:lvl>
    <w:lvl w:ilvl="6" w:tplc="AC1AE58E">
      <w:numFmt w:val="bullet"/>
      <w:lvlText w:val="•"/>
      <w:lvlJc w:val="left"/>
      <w:pPr>
        <w:ind w:left="5906" w:hanging="361"/>
      </w:pPr>
      <w:rPr>
        <w:rFonts w:hint="default"/>
        <w:lang w:val="tr-TR" w:eastAsia="en-US" w:bidi="ar-SA"/>
      </w:rPr>
    </w:lvl>
    <w:lvl w:ilvl="7" w:tplc="11E25006">
      <w:numFmt w:val="bullet"/>
      <w:lvlText w:val="•"/>
      <w:lvlJc w:val="left"/>
      <w:pPr>
        <w:ind w:left="6750" w:hanging="361"/>
      </w:pPr>
      <w:rPr>
        <w:rFonts w:hint="default"/>
        <w:lang w:val="tr-TR" w:eastAsia="en-US" w:bidi="ar-SA"/>
      </w:rPr>
    </w:lvl>
    <w:lvl w:ilvl="8" w:tplc="449EB284">
      <w:numFmt w:val="bullet"/>
      <w:lvlText w:val="•"/>
      <w:lvlJc w:val="left"/>
      <w:pPr>
        <w:ind w:left="759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119530F"/>
    <w:multiLevelType w:val="hybridMultilevel"/>
    <w:tmpl w:val="5232AB4E"/>
    <w:lvl w:ilvl="0" w:tplc="56C4F38A">
      <w:start w:val="1"/>
      <w:numFmt w:val="lowerLetter"/>
      <w:lvlText w:val="%1."/>
      <w:lvlJc w:val="left"/>
      <w:pPr>
        <w:ind w:left="1066" w:hanging="2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D18F478">
      <w:numFmt w:val="bullet"/>
      <w:lvlText w:val="•"/>
      <w:lvlJc w:val="left"/>
      <w:pPr>
        <w:ind w:left="1882" w:hanging="230"/>
      </w:pPr>
      <w:rPr>
        <w:rFonts w:hint="default"/>
        <w:lang w:val="tr-TR" w:eastAsia="en-US" w:bidi="ar-SA"/>
      </w:rPr>
    </w:lvl>
    <w:lvl w:ilvl="2" w:tplc="63B6A610">
      <w:numFmt w:val="bullet"/>
      <w:lvlText w:val="•"/>
      <w:lvlJc w:val="left"/>
      <w:pPr>
        <w:ind w:left="2704" w:hanging="230"/>
      </w:pPr>
      <w:rPr>
        <w:rFonts w:hint="default"/>
        <w:lang w:val="tr-TR" w:eastAsia="en-US" w:bidi="ar-SA"/>
      </w:rPr>
    </w:lvl>
    <w:lvl w:ilvl="3" w:tplc="5948BB4A">
      <w:numFmt w:val="bullet"/>
      <w:lvlText w:val="•"/>
      <w:lvlJc w:val="left"/>
      <w:pPr>
        <w:ind w:left="3527" w:hanging="230"/>
      </w:pPr>
      <w:rPr>
        <w:rFonts w:hint="default"/>
        <w:lang w:val="tr-TR" w:eastAsia="en-US" w:bidi="ar-SA"/>
      </w:rPr>
    </w:lvl>
    <w:lvl w:ilvl="4" w:tplc="7F708916">
      <w:numFmt w:val="bullet"/>
      <w:lvlText w:val="•"/>
      <w:lvlJc w:val="left"/>
      <w:pPr>
        <w:ind w:left="4349" w:hanging="230"/>
      </w:pPr>
      <w:rPr>
        <w:rFonts w:hint="default"/>
        <w:lang w:val="tr-TR" w:eastAsia="en-US" w:bidi="ar-SA"/>
      </w:rPr>
    </w:lvl>
    <w:lvl w:ilvl="5" w:tplc="B41076EE">
      <w:numFmt w:val="bullet"/>
      <w:lvlText w:val="•"/>
      <w:lvlJc w:val="left"/>
      <w:pPr>
        <w:ind w:left="5172" w:hanging="230"/>
      </w:pPr>
      <w:rPr>
        <w:rFonts w:hint="default"/>
        <w:lang w:val="tr-TR" w:eastAsia="en-US" w:bidi="ar-SA"/>
      </w:rPr>
    </w:lvl>
    <w:lvl w:ilvl="6" w:tplc="01E88070">
      <w:numFmt w:val="bullet"/>
      <w:lvlText w:val="•"/>
      <w:lvlJc w:val="left"/>
      <w:pPr>
        <w:ind w:left="5994" w:hanging="230"/>
      </w:pPr>
      <w:rPr>
        <w:rFonts w:hint="default"/>
        <w:lang w:val="tr-TR" w:eastAsia="en-US" w:bidi="ar-SA"/>
      </w:rPr>
    </w:lvl>
    <w:lvl w:ilvl="7" w:tplc="F0AEC1D6">
      <w:numFmt w:val="bullet"/>
      <w:lvlText w:val="•"/>
      <w:lvlJc w:val="left"/>
      <w:pPr>
        <w:ind w:left="6816" w:hanging="230"/>
      </w:pPr>
      <w:rPr>
        <w:rFonts w:hint="default"/>
        <w:lang w:val="tr-TR" w:eastAsia="en-US" w:bidi="ar-SA"/>
      </w:rPr>
    </w:lvl>
    <w:lvl w:ilvl="8" w:tplc="B8923748">
      <w:numFmt w:val="bullet"/>
      <w:lvlText w:val="•"/>
      <w:lvlJc w:val="left"/>
      <w:pPr>
        <w:ind w:left="7639" w:hanging="230"/>
      </w:pPr>
      <w:rPr>
        <w:rFonts w:hint="default"/>
        <w:lang w:val="tr-TR" w:eastAsia="en-US" w:bidi="ar-SA"/>
      </w:rPr>
    </w:lvl>
  </w:abstractNum>
  <w:abstractNum w:abstractNumId="4" w15:restartNumberingAfterBreak="0">
    <w:nsid w:val="61344D2C"/>
    <w:multiLevelType w:val="hybridMultilevel"/>
    <w:tmpl w:val="B540EBE2"/>
    <w:lvl w:ilvl="0" w:tplc="D100A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30B32"/>
    <w:multiLevelType w:val="hybridMultilevel"/>
    <w:tmpl w:val="61E27CD2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264626"/>
    <w:multiLevelType w:val="hybridMultilevel"/>
    <w:tmpl w:val="B540EBE2"/>
    <w:lvl w:ilvl="0" w:tplc="D100A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6"/>
    <w:rsid w:val="007133F5"/>
    <w:rsid w:val="007850C0"/>
    <w:rsid w:val="007F1DF6"/>
    <w:rsid w:val="008F21F5"/>
    <w:rsid w:val="00AD2090"/>
    <w:rsid w:val="00B46C1D"/>
    <w:rsid w:val="00B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1415"/>
  <w15:docId w15:val="{0DB92D11-4213-4624-BF4C-23CCFDA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a</cp:lastModifiedBy>
  <cp:revision>5</cp:revision>
  <dcterms:created xsi:type="dcterms:W3CDTF">2022-08-28T07:43:00Z</dcterms:created>
  <dcterms:modified xsi:type="dcterms:W3CDTF">2022-08-28T08:05:00Z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